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0B859" w14:textId="43F852C2" w:rsidR="00EC0005" w:rsidRDefault="00EC0005" w:rsidP="00EC0005">
      <w:pPr>
        <w:spacing w:after="120"/>
        <w:jc w:val="center"/>
        <w:rPr>
          <w:b/>
          <w:sz w:val="24"/>
        </w:rPr>
      </w:pPr>
      <w:r>
        <w:rPr>
          <w:b/>
          <w:sz w:val="24"/>
        </w:rPr>
        <w:t>DAY 1 – TRACK 1</w:t>
      </w:r>
    </w:p>
    <w:p w14:paraId="7DD02DF4" w14:textId="5071957D" w:rsidR="006A1483" w:rsidRDefault="00713439" w:rsidP="001A78A0">
      <w:pPr>
        <w:pStyle w:val="SessionTitle"/>
      </w:pPr>
      <w:r>
        <w:t>Changes in the ACI 318-25 Building Code, Parts 1 &amp; 2</w:t>
      </w:r>
    </w:p>
    <w:p w14:paraId="367FEFFD" w14:textId="77777777" w:rsidR="006A1483" w:rsidRDefault="00713439" w:rsidP="00EC0005">
      <w:pPr>
        <w:spacing w:after="120"/>
      </w:pPr>
      <w:r>
        <w:rPr>
          <w:b/>
        </w:rPr>
        <w:t xml:space="preserve">Presenter: </w:t>
      </w:r>
      <w:r>
        <w:t>Matt Senecal</w:t>
      </w:r>
    </w:p>
    <w:p w14:paraId="65268A9C" w14:textId="77777777" w:rsidR="006A1483" w:rsidRDefault="00713439" w:rsidP="00EC0005">
      <w:pPr>
        <w:spacing w:after="120"/>
      </w:pPr>
      <w:r>
        <w:t>The 2025 edition of ACI Code contains several major revisions. These include new appendices on sustainability and performance-based wind design. Other changes refine and clarify existing provisions: hooked and headed bar development lengths continue to be researched and refined; shear strength provisions have been revised for basement walls, cantilever retaining walls, and spread footings; updates and clarifications of seismic provisions have been implemented in response to user input.</w:t>
      </w:r>
    </w:p>
    <w:p w14:paraId="2F1DA756" w14:textId="77777777" w:rsidR="006A1483" w:rsidRDefault="00713439" w:rsidP="001A78A0">
      <w:pPr>
        <w:pStyle w:val="SessionTitle"/>
      </w:pPr>
      <w:r>
        <w:t>A Tool for Understanding Reinforced Concrete: Demystifying the Strut and Tie Method</w:t>
      </w:r>
    </w:p>
    <w:p w14:paraId="1FA96C81" w14:textId="77777777" w:rsidR="006A1483" w:rsidRDefault="00713439" w:rsidP="00EC0005">
      <w:pPr>
        <w:spacing w:after="120"/>
      </w:pPr>
      <w:r>
        <w:rPr>
          <w:b/>
        </w:rPr>
        <w:t xml:space="preserve">Presenter: </w:t>
      </w:r>
      <w:r>
        <w:t>Tim Strickland</w:t>
      </w:r>
    </w:p>
    <w:p w14:paraId="41B457AC" w14:textId="77777777" w:rsidR="006A1483" w:rsidRDefault="00713439" w:rsidP="00EC0005">
      <w:pPr>
        <w:spacing w:after="120"/>
      </w:pPr>
      <w:r>
        <w:t>Learn how to apply the principles of the strut and tie method as a tool to better understand reinforced concrete design. We will discuss ways to visualize the flow of forces within a concrete member to improve your detailing and design.</w:t>
      </w:r>
    </w:p>
    <w:p w14:paraId="55B227F9" w14:textId="77777777" w:rsidR="006A1483" w:rsidRDefault="00713439" w:rsidP="001A78A0">
      <w:pPr>
        <w:pStyle w:val="SessionTitle"/>
      </w:pPr>
      <w:r>
        <w:t>Mass Timber Structural Design: Case Studies</w:t>
      </w:r>
    </w:p>
    <w:p w14:paraId="2EB45D9D" w14:textId="77777777" w:rsidR="006A1483" w:rsidRDefault="00713439" w:rsidP="00EC0005">
      <w:pPr>
        <w:spacing w:after="120"/>
      </w:pPr>
      <w:r>
        <w:rPr>
          <w:b/>
        </w:rPr>
        <w:t xml:space="preserve">Presenter: </w:t>
      </w:r>
      <w:r>
        <w:t>Tanya Luthi</w:t>
      </w:r>
    </w:p>
    <w:p w14:paraId="587827ED" w14:textId="77777777" w:rsidR="006A1483" w:rsidRDefault="00713439" w:rsidP="00EC0005">
      <w:pPr>
        <w:spacing w:after="120"/>
      </w:pPr>
      <w:r>
        <w:t>Using case studies from a variety of mass timber projects across the US, this presentation will explore how structural engineers can successfully navigate the process of designing a mass timber building.</w:t>
      </w:r>
    </w:p>
    <w:p w14:paraId="6E110C97" w14:textId="77777777" w:rsidR="006A1483" w:rsidRDefault="00713439" w:rsidP="00E6296D">
      <w:pPr>
        <w:pStyle w:val="SessionTitle"/>
      </w:pPr>
      <w:r>
        <w:t>Achieving Flexural Ductility in Braced-Frame Base Connections</w:t>
      </w:r>
    </w:p>
    <w:p w14:paraId="1F1CE7B5" w14:textId="77777777" w:rsidR="006A1483" w:rsidRDefault="00713439" w:rsidP="00EC0005">
      <w:pPr>
        <w:spacing w:after="120"/>
      </w:pPr>
      <w:r>
        <w:rPr>
          <w:b/>
        </w:rPr>
        <w:t xml:space="preserve">Presenter: </w:t>
      </w:r>
      <w:r>
        <w:t>Rafael Sabelli</w:t>
      </w:r>
    </w:p>
    <w:p w14:paraId="32F1BF21" w14:textId="77777777" w:rsidR="006A1483" w:rsidRDefault="00713439" w:rsidP="00EC0005">
      <w:pPr>
        <w:spacing w:after="120"/>
      </w:pPr>
      <w:r>
        <w:t>Braced-frame base connections: How to achieve rotation in very stiff connections</w:t>
      </w:r>
    </w:p>
    <w:p w14:paraId="0F666EE4" w14:textId="77777777" w:rsidR="006A1483" w:rsidRDefault="00713439" w:rsidP="00E6296D">
      <w:pPr>
        <w:pStyle w:val="SessionTitle"/>
      </w:pPr>
      <w:r>
        <w:t>BRB Chevron Effects – A Novel Analysis and Design Method and Design Aide”</w:t>
      </w:r>
    </w:p>
    <w:p w14:paraId="67B8CD42" w14:textId="77777777" w:rsidR="006A1483" w:rsidRDefault="00713439" w:rsidP="00EC0005">
      <w:pPr>
        <w:spacing w:after="120"/>
      </w:pPr>
      <w:r>
        <w:rPr>
          <w:b/>
        </w:rPr>
        <w:t xml:space="preserve">Presenter: </w:t>
      </w:r>
      <w:r>
        <w:t>Domingo A Moran, PhD</w:t>
      </w:r>
    </w:p>
    <w:p w14:paraId="37A7522A" w14:textId="77777777" w:rsidR="006A1483" w:rsidRDefault="00713439" w:rsidP="00EC0005">
      <w:pPr>
        <w:spacing w:after="120"/>
      </w:pPr>
      <w:r>
        <w:t>A new analysis and design method is introduced for the analysis and design of V, Inverted-V and 2-Story X brace "Chevron" type beams</w:t>
      </w:r>
    </w:p>
    <w:p w14:paraId="2907F265" w14:textId="77777777" w:rsidR="006A1483" w:rsidRDefault="00713439" w:rsidP="00EC0005">
      <w:pPr>
        <w:spacing w:after="120"/>
      </w:pPr>
      <w:r>
        <w:br w:type="page"/>
      </w:r>
    </w:p>
    <w:p w14:paraId="0BAA25B8" w14:textId="52C4A4F2" w:rsidR="00EC0005" w:rsidRDefault="00EC0005" w:rsidP="00EC0005">
      <w:pPr>
        <w:spacing w:after="120"/>
        <w:jc w:val="center"/>
        <w:rPr>
          <w:b/>
          <w:sz w:val="24"/>
        </w:rPr>
      </w:pPr>
      <w:r>
        <w:rPr>
          <w:b/>
          <w:sz w:val="24"/>
        </w:rPr>
        <w:lastRenderedPageBreak/>
        <w:t>DAY 1 – TRACK 2</w:t>
      </w:r>
    </w:p>
    <w:p w14:paraId="30EADE11" w14:textId="1A6A347C" w:rsidR="006A1483" w:rsidRDefault="00713439" w:rsidP="00E6296D">
      <w:pPr>
        <w:pStyle w:val="SessionTitle"/>
      </w:pPr>
      <w:r>
        <w:t>Magna Earthquake and Seismic Retrofit of the Historic Rio Grande Depot</w:t>
      </w:r>
    </w:p>
    <w:p w14:paraId="3D55EFB1" w14:textId="77777777" w:rsidR="006A1483" w:rsidRDefault="00713439" w:rsidP="00EC0005">
      <w:pPr>
        <w:spacing w:after="120"/>
      </w:pPr>
      <w:r>
        <w:rPr>
          <w:b/>
        </w:rPr>
        <w:t xml:space="preserve">Presenter: </w:t>
      </w:r>
      <w:r>
        <w:t>Joel Smith &amp; Jerod Johnson</w:t>
      </w:r>
    </w:p>
    <w:p w14:paraId="24D93803" w14:textId="77777777" w:rsidR="006A1483" w:rsidRDefault="00713439" w:rsidP="00EC0005">
      <w:pPr>
        <w:spacing w:after="120"/>
      </w:pPr>
      <w:r>
        <w:t>The Magna Earthquake caused significant structural damage to the historic Rio Grande Depot. Our presentation will review how ASCE 41 and non-linear time history analysis were used in the repair, investigation, and retrofit of the building. We will also review lessons learned from design and construction challenges.</w:t>
      </w:r>
    </w:p>
    <w:p w14:paraId="7ADC2B07" w14:textId="77777777" w:rsidR="006A1483" w:rsidRDefault="00713439" w:rsidP="00E6296D">
      <w:pPr>
        <w:pStyle w:val="SessionTitle"/>
      </w:pPr>
      <w:r>
        <w:t>Achieving Resiliency with Super-</w:t>
      </w:r>
      <w:proofErr w:type="gramStart"/>
      <w:r>
        <w:t>elastic</w:t>
      </w:r>
      <w:proofErr w:type="gramEnd"/>
      <w:r>
        <w:t xml:space="preserve"> Devices</w:t>
      </w:r>
    </w:p>
    <w:p w14:paraId="6B6BB87B" w14:textId="77777777" w:rsidR="006A1483" w:rsidRDefault="00713439" w:rsidP="00EC0005">
      <w:pPr>
        <w:spacing w:after="120"/>
      </w:pPr>
      <w:r>
        <w:rPr>
          <w:b/>
        </w:rPr>
        <w:t xml:space="preserve">Presenter: </w:t>
      </w:r>
      <w:r>
        <w:t>Rupa Garai</w:t>
      </w:r>
    </w:p>
    <w:p w14:paraId="1E913A27" w14:textId="77777777" w:rsidR="006A1483" w:rsidRDefault="00713439" w:rsidP="00EC0005">
      <w:pPr>
        <w:spacing w:after="120"/>
      </w:pPr>
      <w:r>
        <w:t>The Grimes Engineering Center is a hub for engineering students that integrates sustainable design with pioneering structural resilience. It features the first use of shape memory alloy (SMA) in a lateral force-resisting system for new construction, using perimeter-mounted SMA tension cables that restore shape after seismic events. This innovative system not only protects the structure but also defines the building's visual identity.</w:t>
      </w:r>
    </w:p>
    <w:p w14:paraId="2ED85A90" w14:textId="77777777" w:rsidR="006A1483" w:rsidRDefault="00713439" w:rsidP="00E6296D">
      <w:pPr>
        <w:pStyle w:val="SessionTitle"/>
      </w:pPr>
      <w:r>
        <w:t xml:space="preserve">SoFi Stadium: </w:t>
      </w:r>
      <w:proofErr w:type="gramStart"/>
      <w:r>
        <w:t>a</w:t>
      </w:r>
      <w:proofErr w:type="gramEnd"/>
      <w:r>
        <w:t xml:space="preserve"> Grand Challenge</w:t>
      </w:r>
    </w:p>
    <w:p w14:paraId="3D171D74" w14:textId="77777777" w:rsidR="006A1483" w:rsidRDefault="00713439" w:rsidP="00EC0005">
      <w:pPr>
        <w:spacing w:after="120"/>
      </w:pPr>
      <w:r>
        <w:rPr>
          <w:b/>
        </w:rPr>
        <w:t xml:space="preserve">Presenter: </w:t>
      </w:r>
      <w:r>
        <w:t>Rafael Sabelli</w:t>
      </w:r>
    </w:p>
    <w:p w14:paraId="3AD1CE7F" w14:textId="77777777" w:rsidR="006A1483" w:rsidRDefault="00713439" w:rsidP="00EC0005">
      <w:pPr>
        <w:spacing w:after="120"/>
      </w:pPr>
      <w:r>
        <w:t>SoFi Stadium is a design and construction tour de force, combining innovative long-span roof design, performance-based structural engineering, and creative construction strategies to create an iconic showpiece for Los Angeles. The design team had to negotiate some of the highest seismic forces and a significant height limit (due to the nearby LAX flight paths). The presentation will highlight many of the unique features and engineering innovations of the project.</w:t>
      </w:r>
    </w:p>
    <w:p w14:paraId="76290D0F" w14:textId="77777777" w:rsidR="006A1483" w:rsidRDefault="00713439" w:rsidP="00E6296D">
      <w:pPr>
        <w:pStyle w:val="SessionTitle"/>
      </w:pPr>
      <w:proofErr w:type="spellStart"/>
      <w:r>
        <w:t>PDX</w:t>
      </w:r>
      <w:proofErr w:type="spellEnd"/>
      <w:r>
        <w:t xml:space="preserve"> Next: Expansion &amp; Retrofit of the Portland international Airport Main Terminal</w:t>
      </w:r>
    </w:p>
    <w:p w14:paraId="1FE6F642" w14:textId="77777777" w:rsidR="006A1483" w:rsidRDefault="00713439" w:rsidP="00EC0005">
      <w:pPr>
        <w:spacing w:after="120"/>
      </w:pPr>
      <w:r>
        <w:rPr>
          <w:b/>
        </w:rPr>
        <w:t xml:space="preserve">Presenter: </w:t>
      </w:r>
      <w:r>
        <w:t>Seth Thomas</w:t>
      </w:r>
    </w:p>
    <w:p w14:paraId="7A81F48D" w14:textId="77777777" w:rsidR="006A1483" w:rsidRDefault="00713439" w:rsidP="00EC0005">
      <w:pPr>
        <w:spacing w:after="120"/>
      </w:pPr>
      <w:r>
        <w:t>This presentation is about the landmark PDX Next project. The rebuild of the Portland international airports main terminal. The main terminal was rebuilt while fully optionation with a one of a kind mass timber roof supported by 34 base isolated Y-columns.</w:t>
      </w:r>
    </w:p>
    <w:p w14:paraId="3253F26A" w14:textId="77777777" w:rsidR="006A1483" w:rsidRDefault="00713439" w:rsidP="00E6296D">
      <w:pPr>
        <w:pStyle w:val="SessionTitle"/>
      </w:pPr>
      <w:r>
        <w:t>The Evolution of Salt Lake City International Airport (SLC)</w:t>
      </w:r>
    </w:p>
    <w:p w14:paraId="5987A42C" w14:textId="77777777" w:rsidR="006A1483" w:rsidRDefault="00713439" w:rsidP="00EC0005">
      <w:pPr>
        <w:spacing w:after="120"/>
      </w:pPr>
      <w:r>
        <w:rPr>
          <w:b/>
        </w:rPr>
        <w:t xml:space="preserve">Presenter: </w:t>
      </w:r>
      <w:r>
        <w:t>Lisa Cassedy</w:t>
      </w:r>
    </w:p>
    <w:p w14:paraId="43B219C1" w14:textId="77777777" w:rsidR="006A1483" w:rsidRDefault="00713439" w:rsidP="00EC0005">
      <w:pPr>
        <w:spacing w:after="120"/>
      </w:pPr>
      <w:r>
        <w:t>This presentation will outline the complex process of replacing Salt Lake International Airport while maintaining full operational capacity. It will explore the phased design and construction strategies, unique structural engineering solutions, and key components like the tunnels, bridges, and baggage system. We will also reflect on unexpected challenges, post-opening changes since 2020, and potential future developments.</w:t>
      </w:r>
    </w:p>
    <w:p w14:paraId="777EED75" w14:textId="77777777" w:rsidR="006A1483" w:rsidRDefault="00713439" w:rsidP="00E6296D">
      <w:pPr>
        <w:pStyle w:val="SessionTitle"/>
      </w:pPr>
      <w:r>
        <w:t>Design for Ultra Low Carbon and Net Zero Energy of San Mateo County Office Building (500 County Center)</w:t>
      </w:r>
    </w:p>
    <w:p w14:paraId="5B6886A8" w14:textId="77777777" w:rsidR="006A1483" w:rsidRDefault="00713439" w:rsidP="00EC0005">
      <w:pPr>
        <w:spacing w:after="120"/>
      </w:pPr>
      <w:r>
        <w:rPr>
          <w:b/>
        </w:rPr>
        <w:t xml:space="preserve">Presenter: </w:t>
      </w:r>
      <w:r>
        <w:t>Eric Long</w:t>
      </w:r>
    </w:p>
    <w:p w14:paraId="3D9822B3" w14:textId="684A5D35" w:rsidR="002E1D19" w:rsidRDefault="00713439" w:rsidP="002E1D19">
      <w:pPr>
        <w:spacing w:after="120"/>
      </w:pPr>
      <w:r>
        <w:t>500 County Center is a new government center for San Mateo County located in Redwood City, California. The 5-story building totals 208,000 square feet and will be the nation’s first net-zero energy civic mass timber building. We will discuss the key structural design and construction detailing decisions motivated by the goal of diminishing the building’s carbon footprint.</w:t>
      </w:r>
      <w:r w:rsidR="002E1D19">
        <w:br w:type="page"/>
      </w:r>
    </w:p>
    <w:p w14:paraId="6401D76B" w14:textId="0530F00E" w:rsidR="00EC0005" w:rsidRDefault="00EC0005" w:rsidP="00EC0005">
      <w:pPr>
        <w:spacing w:after="120"/>
        <w:jc w:val="center"/>
        <w:rPr>
          <w:b/>
          <w:sz w:val="24"/>
        </w:rPr>
      </w:pPr>
      <w:r>
        <w:rPr>
          <w:b/>
          <w:sz w:val="24"/>
        </w:rPr>
        <w:lastRenderedPageBreak/>
        <w:t>DAY 2 – TRACK 1</w:t>
      </w:r>
    </w:p>
    <w:p w14:paraId="57AC86B8" w14:textId="6A620ADB" w:rsidR="006A1483" w:rsidRDefault="00C5656C" w:rsidP="00E6296D">
      <w:pPr>
        <w:pStyle w:val="SessionTitle"/>
      </w:pPr>
      <w:r w:rsidRPr="00C5656C">
        <w:t>Utah State North Capitol Building and Museum</w:t>
      </w:r>
    </w:p>
    <w:p w14:paraId="10B912AB" w14:textId="04C9A5ED" w:rsidR="006A1483" w:rsidRDefault="00713439" w:rsidP="00EC0005">
      <w:pPr>
        <w:spacing w:after="120"/>
      </w:pPr>
      <w:r>
        <w:rPr>
          <w:b/>
        </w:rPr>
        <w:t xml:space="preserve">Presenter: </w:t>
      </w:r>
      <w:r w:rsidR="005334A1">
        <w:t>Jerod G. Johnson</w:t>
      </w:r>
    </w:p>
    <w:p w14:paraId="270DEB16" w14:textId="68F7B5F0" w:rsidR="006A1483" w:rsidRDefault="004429A4" w:rsidP="00EC0005">
      <w:pPr>
        <w:spacing w:after="120"/>
      </w:pPr>
      <w:r w:rsidRPr="004429A4">
        <w:t>This presentation addresses the Utah State North Capitol Building and Museum. It will cover the development of structural systems and the selection of seismic base isolation with concrete shear walls for the lateral system. Design challenges and creative solutions will be presented which enabled the successful development and completion of this landmark project.</w:t>
      </w:r>
    </w:p>
    <w:p w14:paraId="17FAF353" w14:textId="77777777" w:rsidR="006A1483" w:rsidRDefault="00713439" w:rsidP="00E6296D">
      <w:pPr>
        <w:pStyle w:val="SessionTitle"/>
      </w:pPr>
      <w:r>
        <w:t>Key Changes in the AISC 16th Edition Steel Construction Manual and 2022 Specification for Structural Steel Buildings</w:t>
      </w:r>
    </w:p>
    <w:p w14:paraId="11557C17" w14:textId="77777777" w:rsidR="006A1483" w:rsidRDefault="00713439" w:rsidP="00EC0005">
      <w:pPr>
        <w:spacing w:after="120"/>
      </w:pPr>
      <w:r>
        <w:rPr>
          <w:b/>
        </w:rPr>
        <w:t xml:space="preserve">Presenter: </w:t>
      </w:r>
      <w:r>
        <w:t>Yasmin Chaudhry</w:t>
      </w:r>
    </w:p>
    <w:p w14:paraId="17863608" w14:textId="77777777" w:rsidR="006A1483" w:rsidRDefault="00713439" w:rsidP="00EC0005">
      <w:pPr>
        <w:spacing w:after="120"/>
      </w:pPr>
      <w:r>
        <w:t>This session will discuss and highlight key changes and updates to the AISC 16th edition Steel Construction Manual, released in 2023. Changes in the 2022 AISC Speciﬁcation will be highlighted while diving into an overview of the new Manual and the important updates you need to stay up to date in your design practice.</w:t>
      </w:r>
    </w:p>
    <w:p w14:paraId="574E17FD" w14:textId="77777777" w:rsidR="006A1483" w:rsidRDefault="00713439" w:rsidP="00E6296D">
      <w:pPr>
        <w:pStyle w:val="SessionTitle"/>
      </w:pPr>
      <w:r>
        <w:t>Expanding the geometric limits for composite beams</w:t>
      </w:r>
    </w:p>
    <w:p w14:paraId="69FB281D" w14:textId="77777777" w:rsidR="006A1483" w:rsidRDefault="00713439" w:rsidP="00EC0005">
      <w:pPr>
        <w:spacing w:after="120"/>
      </w:pPr>
      <w:r>
        <w:rPr>
          <w:b/>
        </w:rPr>
        <w:t xml:space="preserve">Presenter: </w:t>
      </w:r>
      <w:r>
        <w:t>Matthew Eatherton</w:t>
      </w:r>
    </w:p>
    <w:p w14:paraId="633ECD41" w14:textId="77777777" w:rsidR="006A1483" w:rsidRDefault="00713439" w:rsidP="00EC0005">
      <w:pPr>
        <w:spacing w:after="120"/>
      </w:pPr>
      <w:r>
        <w:t>Two research programs were conducted to improve our understanding and design of composite beams. The first study investigates composite beams with steel deck as deep as 4.0 in. whereas current practice is limited to 3.0 in. The second study evaluates the effect of small edge distances on the behavior of headed shear studs.</w:t>
      </w:r>
    </w:p>
    <w:p w14:paraId="0C9DFEB3" w14:textId="77777777" w:rsidR="006A1483" w:rsidRDefault="00713439" w:rsidP="00E6296D">
      <w:pPr>
        <w:pStyle w:val="SessionTitle"/>
      </w:pPr>
      <w:r>
        <w:t>Outside the Manual: Designing Atypical HSS Connections</w:t>
      </w:r>
    </w:p>
    <w:p w14:paraId="2440D2A6" w14:textId="77777777" w:rsidR="006A1483" w:rsidRDefault="00713439" w:rsidP="00EC0005">
      <w:pPr>
        <w:spacing w:after="120"/>
      </w:pPr>
      <w:r>
        <w:rPr>
          <w:b/>
        </w:rPr>
        <w:t xml:space="preserve">Presenter: </w:t>
      </w:r>
      <w:r>
        <w:t>Brad Fletcher</w:t>
      </w:r>
    </w:p>
    <w:p w14:paraId="65DDF7EE" w14:textId="77777777" w:rsidR="006A1483" w:rsidRDefault="00713439" w:rsidP="00EC0005">
      <w:pPr>
        <w:spacing w:after="120"/>
      </w:pPr>
      <w:r>
        <w:t>Hollow Structural Sections (HSS) are widely used in structural design, but some connection types fall outside the scope of the Manual or design guides. This presentation will focus on these atypical HSS connections, providing a detailed exploration of unique connection scenarios, such as laterally offset configurations. Attendees will learn how to navigate special design considerations, optimize for economy, and translate calculation results into practical detailing solutions.</w:t>
      </w:r>
    </w:p>
    <w:p w14:paraId="53FAB2BF" w14:textId="77777777" w:rsidR="006A1483" w:rsidRDefault="00713439" w:rsidP="00E6296D">
      <w:pPr>
        <w:pStyle w:val="SessionTitle"/>
      </w:pPr>
      <w:r>
        <w:t>Pros and Cons of Steel Seismic Force-Resisting Systems</w:t>
      </w:r>
    </w:p>
    <w:p w14:paraId="53A82745" w14:textId="77777777" w:rsidR="006A1483" w:rsidRDefault="00713439" w:rsidP="00EC0005">
      <w:pPr>
        <w:spacing w:after="120"/>
      </w:pPr>
      <w:r>
        <w:rPr>
          <w:b/>
        </w:rPr>
        <w:t xml:space="preserve">Presenter: </w:t>
      </w:r>
      <w:r>
        <w:t>Tim Price</w:t>
      </w:r>
    </w:p>
    <w:p w14:paraId="74F772C1" w14:textId="77777777" w:rsidR="006A1483" w:rsidRDefault="00713439" w:rsidP="00EC0005">
      <w:pPr>
        <w:spacing w:after="120"/>
      </w:pPr>
      <w:r>
        <w:t>This presentation will provide high-level summary of the various types of steel seismic force-resisting systems, compare pros &amp; cons of using one system vs. another, and provide high-level design checklists for each system.</w:t>
      </w:r>
    </w:p>
    <w:p w14:paraId="46E226C2" w14:textId="77777777" w:rsidR="006A1483" w:rsidRDefault="00713439" w:rsidP="00E6296D">
      <w:pPr>
        <w:pStyle w:val="SessionTitle"/>
      </w:pPr>
      <w:r>
        <w:t xml:space="preserve">Experimental Testing of </w:t>
      </w:r>
      <w:proofErr w:type="spellStart"/>
      <w:r>
        <w:t>SMF</w:t>
      </w:r>
      <w:proofErr w:type="spellEnd"/>
      <w:r>
        <w:t xml:space="preserve"> Roof </w:t>
      </w:r>
      <w:proofErr w:type="spellStart"/>
      <w:r>
        <w:t>Connectionss</w:t>
      </w:r>
      <w:proofErr w:type="spellEnd"/>
      <w:r>
        <w:t xml:space="preserve"> (RBS and WUF-W)</w:t>
      </w:r>
    </w:p>
    <w:p w14:paraId="6CF5B4D8" w14:textId="77777777" w:rsidR="006A1483" w:rsidRDefault="00713439" w:rsidP="00EC0005">
      <w:pPr>
        <w:spacing w:after="120"/>
      </w:pPr>
      <w:r>
        <w:rPr>
          <w:b/>
        </w:rPr>
        <w:t xml:space="preserve">Presenter: </w:t>
      </w:r>
      <w:r>
        <w:t>Paul Richards</w:t>
      </w:r>
    </w:p>
    <w:p w14:paraId="2927B08A" w14:textId="77777777" w:rsidR="006A1483" w:rsidRDefault="00713439" w:rsidP="00EC0005">
      <w:pPr>
        <w:spacing w:after="120"/>
      </w:pPr>
      <w:r>
        <w:t>Did you know that the most commonly used special moment frame connections (SMF) have never been tested (until now)? This session reports on recent experiments on rooftop connections that involve column cap plates (RBS and WUF-W).</w:t>
      </w:r>
    </w:p>
    <w:p w14:paraId="72AC7186" w14:textId="77777777" w:rsidR="006A1483" w:rsidRDefault="00713439" w:rsidP="00EC0005">
      <w:pPr>
        <w:spacing w:after="120"/>
      </w:pPr>
      <w:r>
        <w:br w:type="page"/>
      </w:r>
    </w:p>
    <w:p w14:paraId="30982384" w14:textId="517C7DAF" w:rsidR="00EC0005" w:rsidRDefault="00EC0005" w:rsidP="00EC0005">
      <w:pPr>
        <w:spacing w:after="120"/>
        <w:jc w:val="center"/>
        <w:rPr>
          <w:b/>
          <w:sz w:val="24"/>
        </w:rPr>
      </w:pPr>
      <w:r>
        <w:rPr>
          <w:b/>
          <w:sz w:val="24"/>
        </w:rPr>
        <w:lastRenderedPageBreak/>
        <w:t>DAY 2 – TRACK 2</w:t>
      </w:r>
    </w:p>
    <w:p w14:paraId="5C8C2840" w14:textId="6382EBAC" w:rsidR="006A1483" w:rsidRDefault="00713439" w:rsidP="00E6296D">
      <w:pPr>
        <w:pStyle w:val="SessionTitle"/>
      </w:pPr>
      <w:r>
        <w:t>Introduction to Life Cycle Assessment and Case Study: Comparison of Embodied Carbon in Two Fire Stations</w:t>
      </w:r>
    </w:p>
    <w:p w14:paraId="07F101C9" w14:textId="77777777" w:rsidR="006A1483" w:rsidRDefault="00713439" w:rsidP="00EC0005">
      <w:pPr>
        <w:spacing w:after="120"/>
      </w:pPr>
      <w:r>
        <w:rPr>
          <w:b/>
        </w:rPr>
        <w:t xml:space="preserve">Presenter: </w:t>
      </w:r>
      <w:r>
        <w:t>Emma Ellrich</w:t>
      </w:r>
    </w:p>
    <w:p w14:paraId="43DE2A07" w14:textId="77777777" w:rsidR="006A1483" w:rsidRDefault="00713439" w:rsidP="00EC0005">
      <w:pPr>
        <w:spacing w:after="120"/>
      </w:pPr>
      <w:r>
        <w:t>Learn the basics of Life Cycle Assessment with an introduction to embodied carbon quantification for structures—how to interpret results, avoid common blind spots, and apply insights to your own projects. A case study of two fire stations reveals how design choices shaped environmental impacts and what could be improved in the future.</w:t>
      </w:r>
    </w:p>
    <w:p w14:paraId="21056893" w14:textId="77777777" w:rsidR="006A1483" w:rsidRDefault="00713439" w:rsidP="002E1D19">
      <w:pPr>
        <w:pStyle w:val="SessionTitle"/>
      </w:pPr>
      <w:proofErr w:type="gramStart"/>
      <w:r>
        <w:t>Tolerances</w:t>
      </w:r>
      <w:proofErr w:type="gramEnd"/>
      <w:r>
        <w:t xml:space="preserve"> and Constructability</w:t>
      </w:r>
    </w:p>
    <w:p w14:paraId="67898247" w14:textId="77777777" w:rsidR="006A1483" w:rsidRDefault="00713439" w:rsidP="00EC0005">
      <w:pPr>
        <w:spacing w:after="120"/>
      </w:pPr>
      <w:r>
        <w:rPr>
          <w:b/>
        </w:rPr>
        <w:t xml:space="preserve">Presenter: </w:t>
      </w:r>
      <w:r>
        <w:t>Kevin Bott</w:t>
      </w:r>
    </w:p>
    <w:p w14:paraId="2157C472" w14:textId="77777777" w:rsidR="006A1483" w:rsidRDefault="00713439" w:rsidP="00EC0005">
      <w:pPr>
        <w:spacing w:after="120"/>
      </w:pPr>
      <w:r>
        <w:t>This presentation explores how tolerances in reinforced concrete construction, while seemingly minor, can compound into major constructability challenges affecting safety, efficiency, and compliance. By integrating construction knowledge into design—through detailing strategies, member sizing, and reinforcement choices—engineers can resolve tolerance conflicts before they impact the jobsite. The session emphasizes that good constructability begins on paper, leading to smoother field operations, reduced costs, and better project outcomes.</w:t>
      </w:r>
    </w:p>
    <w:p w14:paraId="1B2D1060" w14:textId="77777777" w:rsidR="006A1483" w:rsidRDefault="00713439" w:rsidP="002E1D19">
      <w:pPr>
        <w:pStyle w:val="SessionTitle"/>
      </w:pPr>
      <w:r>
        <w:t>ASCE 41-23: A First Look</w:t>
      </w:r>
    </w:p>
    <w:p w14:paraId="2AD9F470" w14:textId="77777777" w:rsidR="006A1483" w:rsidRDefault="00713439" w:rsidP="00EC0005">
      <w:pPr>
        <w:spacing w:after="120"/>
      </w:pPr>
      <w:r>
        <w:rPr>
          <w:b/>
        </w:rPr>
        <w:t xml:space="preserve">Presenter: </w:t>
      </w:r>
      <w:r>
        <w:t>Peter Somers</w:t>
      </w:r>
    </w:p>
    <w:p w14:paraId="0683440F" w14:textId="77777777" w:rsidR="006A1483" w:rsidRDefault="00713439" w:rsidP="00EC0005">
      <w:pPr>
        <w:spacing w:after="120"/>
      </w:pPr>
      <w:r>
        <w:t>This presentation is a high-level summary of ASCE 41-23 “Seismic Evaluation and Retrofit of Existing Buildings” focusing on the major technical and organization changes compared to the previous edition.</w:t>
      </w:r>
    </w:p>
    <w:p w14:paraId="689DF17A" w14:textId="77777777" w:rsidR="006A1483" w:rsidRDefault="00713439" w:rsidP="002E1D19">
      <w:pPr>
        <w:pStyle w:val="SessionTitle"/>
      </w:pPr>
      <w:r>
        <w:t>Are we designing for the correct level of seismic hazard across Wasatch Fault?</w:t>
      </w:r>
    </w:p>
    <w:p w14:paraId="0E45BD8D" w14:textId="77777777" w:rsidR="006A1483" w:rsidRDefault="00713439" w:rsidP="00EC0005">
      <w:pPr>
        <w:spacing w:after="120"/>
      </w:pPr>
      <w:r>
        <w:rPr>
          <w:b/>
        </w:rPr>
        <w:t xml:space="preserve">Presenter: </w:t>
      </w:r>
      <w:r>
        <w:t>Mohsen Zaker Esteghamati</w:t>
      </w:r>
    </w:p>
    <w:p w14:paraId="248570BD" w14:textId="77777777" w:rsidR="006A1483" w:rsidRDefault="00713439" w:rsidP="00EC0005">
      <w:pPr>
        <w:spacing w:after="120"/>
      </w:pPr>
      <w:r>
        <w:t>The Wasatch Fault has the potential to trigger devastating earthquakes that could impact the vast majority of Utah’s people and economy. This talk reveals how buildings in downtown Salt Lake City—designed to today’s codes—perform when tested against both probabilistic and deterministic earthquake scenarios, offering new insights into whether current seismic provisions adequately capture collapse risks.</w:t>
      </w:r>
    </w:p>
    <w:p w14:paraId="5268D655" w14:textId="77777777" w:rsidR="006A1483" w:rsidRDefault="00713439" w:rsidP="002E1D19">
      <w:pPr>
        <w:pStyle w:val="SessionTitle"/>
      </w:pPr>
      <w:r>
        <w:t xml:space="preserve">Introducing the Upcoming </w:t>
      </w:r>
      <w:proofErr w:type="spellStart"/>
      <w:r>
        <w:t>NEHRP</w:t>
      </w:r>
      <w:proofErr w:type="spellEnd"/>
      <w:r>
        <w:t xml:space="preserve"> Functional Recovery Provisions</w:t>
      </w:r>
    </w:p>
    <w:p w14:paraId="1AF35505" w14:textId="77777777" w:rsidR="006A1483" w:rsidRDefault="00713439" w:rsidP="00EC0005">
      <w:pPr>
        <w:spacing w:after="120"/>
      </w:pPr>
      <w:r>
        <w:rPr>
          <w:b/>
        </w:rPr>
        <w:t xml:space="preserve">Presenter: </w:t>
      </w:r>
      <w:r>
        <w:t>Ryan Kersting</w:t>
      </w:r>
    </w:p>
    <w:p w14:paraId="04116801" w14:textId="03DC71F6" w:rsidR="006A1483" w:rsidRDefault="00713439" w:rsidP="00EC0005">
      <w:pPr>
        <w:spacing w:after="120"/>
      </w:pPr>
      <w:r>
        <w:t xml:space="preserve">Development of prescriptive design standards for functional recovery for new buildings is critical to furthering adoption of functional recovery designs and to supporting community resilience. </w:t>
      </w:r>
      <w:proofErr w:type="spellStart"/>
      <w:r>
        <w:t>eismic</w:t>
      </w:r>
      <w:proofErr w:type="spellEnd"/>
      <w:r>
        <w:t xml:space="preserve"> design provisions are vetted first through the Building Seismic Safety Council, which generates the 2026 NEHRP Recommended Seismic Provisions, and then collaboratively considered by the ASCE 7 development committees. This presentation will describe the functional recovery design provisions being finalized by these committees, introducing the format, depth, and breadth.</w:t>
      </w:r>
    </w:p>
    <w:p w14:paraId="77F6E400" w14:textId="77777777" w:rsidR="006A1483" w:rsidRDefault="00713439" w:rsidP="00E6296D">
      <w:pPr>
        <w:pStyle w:val="SessionTitle"/>
      </w:pPr>
      <w:r>
        <w:t xml:space="preserve">Utah State Code </w:t>
      </w:r>
      <w:r w:rsidRPr="00E6296D">
        <w:t>Amendments</w:t>
      </w:r>
    </w:p>
    <w:p w14:paraId="5595DE64" w14:textId="77777777" w:rsidR="006A1483" w:rsidRDefault="00713439" w:rsidP="00EC0005">
      <w:pPr>
        <w:spacing w:after="120"/>
      </w:pPr>
      <w:r>
        <w:rPr>
          <w:b/>
        </w:rPr>
        <w:t xml:space="preserve">Presenter: </w:t>
      </w:r>
      <w:r>
        <w:t>SEAU Codes Committee</w:t>
      </w:r>
    </w:p>
    <w:p w14:paraId="183278A4" w14:textId="634AD84F" w:rsidR="00876B7D" w:rsidRDefault="00713439" w:rsidP="00876B7D">
      <w:pPr>
        <w:spacing w:after="120"/>
      </w:pPr>
      <w:r>
        <w:t>In this session, the SEAU Codes Committee will present the Utah State code amendments they have proposed for adoption in the next code cycle. These include changes to snow provisions needed as ASCE/SEI 7-22 is adopted and changes concrete provisons to continue to be refined in ACI 318.</w:t>
      </w:r>
      <w:r w:rsidR="00876B7D">
        <w:br w:type="page"/>
      </w:r>
    </w:p>
    <w:p w14:paraId="628F28E9" w14:textId="46B4BCF5" w:rsidR="002E1D19" w:rsidRDefault="002E1D19" w:rsidP="002E1D19">
      <w:pPr>
        <w:spacing w:after="120"/>
        <w:jc w:val="center"/>
        <w:rPr>
          <w:b/>
          <w:sz w:val="24"/>
        </w:rPr>
      </w:pPr>
      <w:r>
        <w:rPr>
          <w:b/>
          <w:sz w:val="24"/>
        </w:rPr>
        <w:lastRenderedPageBreak/>
        <w:t>DAY 2 – TRACK 3</w:t>
      </w:r>
    </w:p>
    <w:p w14:paraId="1590063C" w14:textId="7C1FC3CE" w:rsidR="006A1483" w:rsidRDefault="00713439" w:rsidP="002E1D19">
      <w:pPr>
        <w:pStyle w:val="SessionTitle"/>
      </w:pPr>
      <w:r>
        <w:t>PE to CEO: An Ethical Journey?</w:t>
      </w:r>
    </w:p>
    <w:p w14:paraId="514BF347" w14:textId="77777777" w:rsidR="006A1483" w:rsidRDefault="00713439" w:rsidP="00EC0005">
      <w:pPr>
        <w:spacing w:after="120"/>
      </w:pPr>
      <w:r>
        <w:rPr>
          <w:b/>
        </w:rPr>
        <w:t xml:space="preserve">Presenter: </w:t>
      </w:r>
      <w:r>
        <w:t>Ron Dunn</w:t>
      </w:r>
    </w:p>
    <w:p w14:paraId="69C0CF92" w14:textId="77777777" w:rsidR="006A1483" w:rsidRDefault="00713439" w:rsidP="00EC0005">
      <w:pPr>
        <w:spacing w:after="120"/>
      </w:pPr>
      <w:r>
        <w:t>What motivates you to lead? What would be the purpose of your leadership? Join us for a discussion of life lessons, considerations of business ownership, and personal/professional development.</w:t>
      </w:r>
    </w:p>
    <w:p w14:paraId="7260EE1A" w14:textId="77777777" w:rsidR="006A1483" w:rsidRDefault="00713439" w:rsidP="002E1D19">
      <w:pPr>
        <w:pStyle w:val="SessionTitle"/>
      </w:pPr>
      <w:r>
        <w:t>Developing a Mental Health Workshop for Firm Leaders</w:t>
      </w:r>
    </w:p>
    <w:p w14:paraId="0B9B605F" w14:textId="77777777" w:rsidR="006A1483" w:rsidRDefault="00713439" w:rsidP="00EC0005">
      <w:pPr>
        <w:spacing w:after="120"/>
      </w:pPr>
      <w:r>
        <w:rPr>
          <w:b/>
        </w:rPr>
        <w:t xml:space="preserve">Presenter: </w:t>
      </w:r>
      <w:r>
        <w:t>Andi Godfroy</w:t>
      </w:r>
    </w:p>
    <w:p w14:paraId="62CCD8FA" w14:textId="77777777" w:rsidR="006A1483" w:rsidRDefault="00713439" w:rsidP="00EC0005">
      <w:pPr>
        <w:spacing w:after="120"/>
      </w:pPr>
      <w:r>
        <w:t>The SE3 committee of the Structural Engineers Association of Colorado (SEAC) hosted a Mental Health Workshop for Firm Leadership in the fall of 2025. This presentation to SEAU will recap the development, implementation, lessons, and impact of this workshop and will describe how other SEAs or firms can implement a similar workshop in their states using the work and resources already completed by the SEAC SE3 Committee.</w:t>
      </w:r>
    </w:p>
    <w:p w14:paraId="6DF64665" w14:textId="77777777" w:rsidR="006A1483" w:rsidRDefault="00713439" w:rsidP="002E1D19">
      <w:pPr>
        <w:pStyle w:val="SessionTitle"/>
      </w:pPr>
      <w:r>
        <w:t>What Are You Really Building? Redefining Success from the Inside Out</w:t>
      </w:r>
    </w:p>
    <w:p w14:paraId="1BF78BE0" w14:textId="77777777" w:rsidR="006A1483" w:rsidRDefault="00713439" w:rsidP="00EC0005">
      <w:pPr>
        <w:spacing w:after="120"/>
      </w:pPr>
      <w:r>
        <w:rPr>
          <w:b/>
        </w:rPr>
        <w:t xml:space="preserve">Presenter: </w:t>
      </w:r>
      <w:r>
        <w:t>Jake Kennington</w:t>
      </w:r>
    </w:p>
    <w:p w14:paraId="02BDDB88" w14:textId="77777777" w:rsidR="006A1483" w:rsidRDefault="00713439" w:rsidP="00EC0005">
      <w:pPr>
        <w:spacing w:after="120"/>
      </w:pPr>
      <w:r>
        <w:t>In this interactive session, Jake Kennington introduces the reDAC Framework—a practical approach to redefining success and realigning with what matters most. Participants will learn how to bring greater clarity, energy, and purpose to their work and life by connecting personal values with professional goals.</w:t>
      </w:r>
    </w:p>
    <w:p w14:paraId="16FBFA7E" w14:textId="77777777" w:rsidR="006A1483" w:rsidRDefault="00713439" w:rsidP="002E1D19">
      <w:pPr>
        <w:pStyle w:val="SessionTitle"/>
      </w:pPr>
      <w:r>
        <w:t>Inherent Resiliency of Concrete Masonry</w:t>
      </w:r>
    </w:p>
    <w:p w14:paraId="5BC575EF" w14:textId="77777777" w:rsidR="006A1483" w:rsidRDefault="00713439" w:rsidP="00EC0005">
      <w:pPr>
        <w:spacing w:after="120"/>
      </w:pPr>
      <w:r>
        <w:rPr>
          <w:b/>
        </w:rPr>
        <w:t xml:space="preserve">Presenter: </w:t>
      </w:r>
      <w:r>
        <w:t>Tino Kalayil</w:t>
      </w:r>
    </w:p>
    <w:p w14:paraId="414A3A93" w14:textId="77777777" w:rsidR="006A1483" w:rsidRDefault="00713439" w:rsidP="00EC0005">
      <w:pPr>
        <w:spacing w:after="120"/>
      </w:pPr>
      <w:r>
        <w:t>Evaluate examples of how concrete masonry construction is inherently resilient across the country for both natural and human-disasters. Investigate first cost saving design strategies and redefine affordability to include durable and resilient structures that do not need to be rebuilt.</w:t>
      </w:r>
    </w:p>
    <w:p w14:paraId="79DFA797" w14:textId="77777777" w:rsidR="006A1483" w:rsidRDefault="00713439" w:rsidP="002E1D19">
      <w:pPr>
        <w:pStyle w:val="SessionTitle"/>
      </w:pPr>
      <w:r>
        <w:t>Topographic Wind Effects: ASCE 7-22 Updates and Practical Application</w:t>
      </w:r>
    </w:p>
    <w:p w14:paraId="142D3E46" w14:textId="77777777" w:rsidR="006A1483" w:rsidRDefault="00713439" w:rsidP="00EC0005">
      <w:pPr>
        <w:spacing w:after="120"/>
      </w:pPr>
      <w:r>
        <w:rPr>
          <w:b/>
        </w:rPr>
        <w:t xml:space="preserve">Presenter: </w:t>
      </w:r>
      <w:r>
        <w:t>C. Kelly Herrick</w:t>
      </w:r>
    </w:p>
    <w:p w14:paraId="26BAC4FE" w14:textId="77777777" w:rsidR="006A1483" w:rsidRDefault="00713439" w:rsidP="00EC0005">
      <w:pPr>
        <w:spacing w:after="120"/>
      </w:pPr>
      <w:r>
        <w:t>ASCE 7-22 updates topographic wind provisions with simplified criteria and methods. This session explains the changes and demonstrates practical tools for applying Kzt consistently and addresses common questions and misconceptions regarding topographic features.</w:t>
      </w:r>
    </w:p>
    <w:p w14:paraId="1245347A" w14:textId="77777777" w:rsidR="006A1483" w:rsidRDefault="00713439" w:rsidP="002E1D19">
      <w:pPr>
        <w:pStyle w:val="SessionTitle"/>
      </w:pPr>
      <w:r>
        <w:t>Deep Foundation and Ground Improvement Techniques for Challenging Soil Conditions</w:t>
      </w:r>
    </w:p>
    <w:p w14:paraId="03FAF441" w14:textId="77777777" w:rsidR="006A1483" w:rsidRDefault="00713439" w:rsidP="00EC0005">
      <w:pPr>
        <w:spacing w:after="120"/>
      </w:pPr>
      <w:r>
        <w:rPr>
          <w:b/>
        </w:rPr>
        <w:t xml:space="preserve">Presenter: </w:t>
      </w:r>
      <w:r>
        <w:t>Phillip Gallet</w:t>
      </w:r>
    </w:p>
    <w:p w14:paraId="4D79237A" w14:textId="77777777" w:rsidR="006A1483" w:rsidRDefault="00713439" w:rsidP="00EC0005">
      <w:pPr>
        <w:spacing w:after="120"/>
      </w:pPr>
      <w:r>
        <w:t>This presentation will explore deep foundation and ground improvement techniques that mitigate geotechnical risks. Topics will include the selection and implementation of deep foundation systems such as helical piers, micropiles, and drilled shafts, as well as ground improvement strategies like aggregate piers and soil mixing.</w:t>
      </w:r>
    </w:p>
    <w:sectPr w:rsidR="006A1483" w:rsidSect="002E1D19">
      <w:headerReference w:type="default" r:id="rId8"/>
      <w:pgSz w:w="12240" w:h="15840"/>
      <w:pgMar w:top="576" w:right="1440"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B29B" w14:textId="77777777" w:rsidR="00713439" w:rsidRDefault="00713439">
      <w:pPr>
        <w:spacing w:after="0" w:line="240" w:lineRule="auto"/>
      </w:pPr>
      <w:r>
        <w:separator/>
      </w:r>
    </w:p>
  </w:endnote>
  <w:endnote w:type="continuationSeparator" w:id="0">
    <w:p w14:paraId="12200E14" w14:textId="77777777" w:rsidR="00713439" w:rsidRDefault="0071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3FB" w14:textId="77777777" w:rsidR="00713439" w:rsidRDefault="00713439">
      <w:pPr>
        <w:spacing w:after="0" w:line="240" w:lineRule="auto"/>
      </w:pPr>
      <w:r>
        <w:separator/>
      </w:r>
    </w:p>
  </w:footnote>
  <w:footnote w:type="continuationSeparator" w:id="0">
    <w:p w14:paraId="7B458D55" w14:textId="77777777" w:rsidR="00713439" w:rsidRDefault="00713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F8F6" w14:textId="61F69E77" w:rsidR="006A1483" w:rsidRDefault="006A14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7554217">
    <w:abstractNumId w:val="8"/>
  </w:num>
  <w:num w:numId="2" w16cid:durableId="333533789">
    <w:abstractNumId w:val="6"/>
  </w:num>
  <w:num w:numId="3" w16cid:durableId="323165239">
    <w:abstractNumId w:val="5"/>
  </w:num>
  <w:num w:numId="4" w16cid:durableId="1564751609">
    <w:abstractNumId w:val="4"/>
  </w:num>
  <w:num w:numId="5" w16cid:durableId="1652562868">
    <w:abstractNumId w:val="7"/>
  </w:num>
  <w:num w:numId="6" w16cid:durableId="1193878272">
    <w:abstractNumId w:val="3"/>
  </w:num>
  <w:num w:numId="7" w16cid:durableId="155196852">
    <w:abstractNumId w:val="2"/>
  </w:num>
  <w:num w:numId="8" w16cid:durableId="1619794900">
    <w:abstractNumId w:val="1"/>
  </w:num>
  <w:num w:numId="9" w16cid:durableId="127193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78A0"/>
    <w:rsid w:val="0029639D"/>
    <w:rsid w:val="002E1D19"/>
    <w:rsid w:val="00326F90"/>
    <w:rsid w:val="004429A4"/>
    <w:rsid w:val="005334A1"/>
    <w:rsid w:val="006A1483"/>
    <w:rsid w:val="00713439"/>
    <w:rsid w:val="00876B7D"/>
    <w:rsid w:val="00AA1D8D"/>
    <w:rsid w:val="00B47730"/>
    <w:rsid w:val="00C5656C"/>
    <w:rsid w:val="00CB0664"/>
    <w:rsid w:val="00DC516B"/>
    <w:rsid w:val="00E30204"/>
    <w:rsid w:val="00E6296D"/>
    <w:rsid w:val="00E95B0B"/>
    <w:rsid w:val="00EC00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97A77E"/>
  <w14:defaultImageDpi w14:val="300"/>
  <w15:docId w15:val="{E30BDE90-FE71-4E81-8C0F-92B9FFD1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ssionTitle">
    <w:name w:val="Session Title"/>
    <w:basedOn w:val="Normal"/>
    <w:qFormat/>
    <w:rsid w:val="002E1D19"/>
    <w:pPr>
      <w:spacing w:before="240" w:after="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1769</Words>
  <Characters>10369</Characters>
  <Application>Microsoft Office Word</Application>
  <DocSecurity>0</DocSecurity>
  <Lines>178</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Craig Wilkinson</cp:lastModifiedBy>
  <cp:revision>2</cp:revision>
  <dcterms:created xsi:type="dcterms:W3CDTF">2025-12-23T22:50:00Z</dcterms:created>
  <dcterms:modified xsi:type="dcterms:W3CDTF">2025-12-23T22:50:00Z</dcterms:modified>
  <cp:category/>
</cp:coreProperties>
</file>